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57" w:rsidRDefault="002316B6" w:rsidP="00760757">
      <w:pPr>
        <w:jc w:val="center"/>
        <w:rPr>
          <w:rFonts w:eastAsia="Calibri"/>
          <w:color w:val="auto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D3D9E" wp14:editId="3641B123">
            <wp:simplePos x="0" y="0"/>
            <wp:positionH relativeFrom="column">
              <wp:posOffset>4754880</wp:posOffset>
            </wp:positionH>
            <wp:positionV relativeFrom="paragraph">
              <wp:posOffset>478155</wp:posOffset>
            </wp:positionV>
            <wp:extent cx="230759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98" y="21469"/>
                <wp:lineTo x="21398" y="0"/>
                <wp:lineTo x="0" y="0"/>
              </wp:wrapPolygon>
            </wp:wrapThrough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3075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757">
        <w:rPr>
          <w:rFonts w:eastAsia="Calibri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2316B6" w:rsidRDefault="002316B6" w:rsidP="002316B6">
      <w:pPr>
        <w:tabs>
          <w:tab w:val="left" w:pos="6480"/>
          <w:tab w:val="right" w:pos="10414"/>
        </w:tabs>
        <w:spacing w:after="0" w:line="259" w:lineRule="auto"/>
        <w:ind w:left="1044" w:firstLine="0"/>
      </w:pPr>
      <w:r>
        <w:tab/>
      </w:r>
    </w:p>
    <w:p w:rsidR="008F6F3F" w:rsidRDefault="002316B6" w:rsidP="002316B6">
      <w:pPr>
        <w:tabs>
          <w:tab w:val="left" w:pos="6480"/>
          <w:tab w:val="right" w:pos="10414"/>
        </w:tabs>
        <w:spacing w:after="0" w:line="259" w:lineRule="auto"/>
        <w:ind w:left="1044" w:firstLine="0"/>
      </w:pPr>
      <w:r>
        <w:tab/>
      </w:r>
      <w:r w:rsidR="00491F4D">
        <w:t xml:space="preserve">  </w:t>
      </w:r>
    </w:p>
    <w:p w:rsidR="002316B6" w:rsidRDefault="002316B6">
      <w:pPr>
        <w:spacing w:after="21" w:line="259" w:lineRule="auto"/>
        <w:ind w:left="1391" w:right="3"/>
        <w:jc w:val="center"/>
        <w:rPr>
          <w:b/>
          <w:sz w:val="28"/>
          <w:szCs w:val="28"/>
        </w:rPr>
      </w:pPr>
    </w:p>
    <w:p w:rsidR="002316B6" w:rsidRDefault="002316B6">
      <w:pPr>
        <w:spacing w:after="21" w:line="259" w:lineRule="auto"/>
        <w:ind w:left="1391" w:right="3"/>
        <w:jc w:val="center"/>
        <w:rPr>
          <w:b/>
          <w:sz w:val="28"/>
          <w:szCs w:val="28"/>
        </w:rPr>
      </w:pPr>
    </w:p>
    <w:p w:rsidR="002316B6" w:rsidRDefault="002316B6">
      <w:pPr>
        <w:spacing w:after="21" w:line="259" w:lineRule="auto"/>
        <w:ind w:left="1391" w:right="3"/>
        <w:jc w:val="center"/>
        <w:rPr>
          <w:b/>
          <w:sz w:val="28"/>
          <w:szCs w:val="28"/>
        </w:rPr>
      </w:pPr>
    </w:p>
    <w:p w:rsidR="002316B6" w:rsidRDefault="002316B6">
      <w:pPr>
        <w:spacing w:after="21" w:line="259" w:lineRule="auto"/>
        <w:ind w:left="1391" w:right="3"/>
        <w:jc w:val="center"/>
        <w:rPr>
          <w:b/>
          <w:sz w:val="28"/>
          <w:szCs w:val="28"/>
        </w:rPr>
      </w:pPr>
    </w:p>
    <w:p w:rsidR="002316B6" w:rsidRDefault="002316B6">
      <w:pPr>
        <w:spacing w:after="21" w:line="259" w:lineRule="auto"/>
        <w:ind w:left="1391" w:right="3"/>
        <w:jc w:val="center"/>
        <w:rPr>
          <w:b/>
          <w:sz w:val="28"/>
          <w:szCs w:val="28"/>
        </w:rPr>
      </w:pPr>
    </w:p>
    <w:p w:rsidR="008F6F3F" w:rsidRPr="00760757" w:rsidRDefault="00491F4D">
      <w:pPr>
        <w:spacing w:after="21" w:line="259" w:lineRule="auto"/>
        <w:ind w:left="1391" w:right="3"/>
        <w:jc w:val="center"/>
        <w:rPr>
          <w:sz w:val="28"/>
          <w:szCs w:val="28"/>
        </w:rPr>
      </w:pPr>
      <w:r w:rsidRPr="00760757">
        <w:rPr>
          <w:b/>
          <w:sz w:val="28"/>
          <w:szCs w:val="28"/>
        </w:rPr>
        <w:t>ПРОГРАММА</w:t>
      </w:r>
      <w:r w:rsidRPr="00760757">
        <w:rPr>
          <w:sz w:val="28"/>
          <w:szCs w:val="28"/>
        </w:rPr>
        <w:t xml:space="preserve"> </w:t>
      </w:r>
    </w:p>
    <w:p w:rsidR="008F6F3F" w:rsidRPr="00760757" w:rsidRDefault="00491F4D" w:rsidP="00760757">
      <w:pPr>
        <w:spacing w:after="302" w:line="259" w:lineRule="auto"/>
        <w:ind w:left="1391"/>
        <w:jc w:val="center"/>
        <w:rPr>
          <w:sz w:val="28"/>
          <w:szCs w:val="28"/>
        </w:rPr>
      </w:pPr>
      <w:r w:rsidRPr="00760757">
        <w:rPr>
          <w:b/>
          <w:sz w:val="28"/>
          <w:szCs w:val="28"/>
        </w:rPr>
        <w:t>инструктажа о порядке действий работников МБДО</w:t>
      </w:r>
      <w:r w:rsidR="00760757" w:rsidRPr="00760757">
        <w:rPr>
          <w:b/>
          <w:sz w:val="28"/>
          <w:szCs w:val="28"/>
        </w:rPr>
        <w:t>О «ЦДР детский сад № 17 «</w:t>
      </w:r>
      <w:r w:rsidR="002316B6" w:rsidRPr="00760757">
        <w:rPr>
          <w:b/>
          <w:sz w:val="28"/>
          <w:szCs w:val="28"/>
        </w:rPr>
        <w:t>Мамонтёнок»</w:t>
      </w:r>
      <w:r w:rsidR="002316B6">
        <w:rPr>
          <w:b/>
          <w:sz w:val="28"/>
          <w:szCs w:val="28"/>
        </w:rPr>
        <w:t xml:space="preserve"> </w:t>
      </w:r>
      <w:r w:rsidR="002316B6" w:rsidRPr="00760757">
        <w:rPr>
          <w:b/>
          <w:sz w:val="28"/>
          <w:szCs w:val="28"/>
        </w:rPr>
        <w:t>при</w:t>
      </w:r>
      <w:r w:rsidRPr="00760757">
        <w:rPr>
          <w:b/>
          <w:sz w:val="28"/>
          <w:szCs w:val="28"/>
        </w:rPr>
        <w:t xml:space="preserve">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 w:rsidR="00760757">
        <w:rPr>
          <w:b/>
          <w:sz w:val="28"/>
          <w:szCs w:val="28"/>
        </w:rPr>
        <w:t xml:space="preserve"> (2023-2024у.г.)</w:t>
      </w:r>
      <w:r w:rsidRPr="00760757">
        <w:rPr>
          <w:b/>
          <w:sz w:val="28"/>
          <w:szCs w:val="28"/>
        </w:rPr>
        <w:t xml:space="preserve"> </w:t>
      </w:r>
      <w:r w:rsidRPr="00760757">
        <w:rPr>
          <w:sz w:val="28"/>
          <w:szCs w:val="28"/>
        </w:rPr>
        <w:t xml:space="preserve"> </w:t>
      </w:r>
    </w:p>
    <w:p w:rsidR="008F6F3F" w:rsidRDefault="0012069B" w:rsidP="00760757">
      <w:pPr>
        <w:spacing w:after="256" w:line="259" w:lineRule="auto"/>
        <w:ind w:left="1389" w:right="3"/>
      </w:pPr>
      <w:proofErr w:type="spellStart"/>
      <w:r>
        <w:t>г</w:t>
      </w:r>
      <w:r w:rsidR="00491F4D">
        <w:t>.</w:t>
      </w:r>
      <w:r w:rsidR="00760757">
        <w:t>Черкесск</w:t>
      </w:r>
      <w:proofErr w:type="spellEnd"/>
      <w:r w:rsidR="00491F4D">
        <w:t xml:space="preserve">, 2023 </w:t>
      </w:r>
    </w:p>
    <w:p w:rsidR="008F6F3F" w:rsidRPr="0012069B" w:rsidRDefault="00491F4D" w:rsidP="0012069B">
      <w:pPr>
        <w:spacing w:after="0" w:line="259" w:lineRule="auto"/>
        <w:ind w:left="1438" w:firstLine="0"/>
        <w:rPr>
          <w:b/>
        </w:rPr>
      </w:pPr>
      <w:r>
        <w:t xml:space="preserve"> </w:t>
      </w:r>
      <w:r w:rsidRPr="0012069B">
        <w:rPr>
          <w:b/>
        </w:rPr>
        <w:t xml:space="preserve">I. ПОЯСНИТЕЛЬНАЯ ЗАПИСКА </w:t>
      </w:r>
      <w:bookmarkStart w:id="0" w:name="_GoBack"/>
      <w:bookmarkEnd w:id="0"/>
    </w:p>
    <w:p w:rsidR="008F6F3F" w:rsidRDefault="00491F4D" w:rsidP="00760757">
      <w:pPr>
        <w:ind w:left="1418"/>
      </w:pPr>
      <w:r>
        <w:t xml:space="preserve">1.1. Настоящая программа инструктажа о порядке действий работников </w:t>
      </w:r>
      <w:r w:rsidR="00760757">
        <w:rPr>
          <w:rFonts w:eastAsia="Calibri"/>
        </w:rPr>
        <w:t xml:space="preserve">Муниципальной бюджетной дошкольной образовательной организация «Центр дошкольного развития Детский сад № 17 «Мамонтёнок» города Черкесска» </w:t>
      </w:r>
      <w:r>
        <w:t>при обнаружении на объектах (территориях) посторонних лиц и подозрительных предметов, а также при угрозе совершения террористического акта (далее – программа) разработана в соответствии с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с уче</w:t>
      </w:r>
      <w:r w:rsidR="00760757">
        <w:t>том специфики деятельности МБДОО</w:t>
      </w:r>
      <w:r>
        <w:t xml:space="preserve"> </w:t>
      </w:r>
      <w:r w:rsidR="00760757">
        <w:t>«ЦДР Д/с №17»</w:t>
      </w:r>
      <w:r>
        <w:t xml:space="preserve"> (далее –  образовательная организация). </w:t>
      </w:r>
    </w:p>
    <w:p w:rsidR="008F6F3F" w:rsidRDefault="00491F4D" w:rsidP="00760757">
      <w:pPr>
        <w:ind w:left="1379"/>
      </w:pPr>
      <w:r>
        <w:t xml:space="preserve">1.2. Программа определяет основы организации и порядок проведения антитеррористического инструктажа для работников образовательной организации. </w:t>
      </w:r>
    </w:p>
    <w:p w:rsidR="008F6F3F" w:rsidRDefault="00491F4D" w:rsidP="00760757">
      <w:pPr>
        <w:ind w:left="1379"/>
      </w:pPr>
      <w:r>
        <w:t xml:space="preserve">1.3. В результате прохождения антитеррористического инструктажа работники образовательной организации: </w:t>
      </w:r>
    </w:p>
    <w:p w:rsidR="008F6F3F" w:rsidRDefault="00491F4D" w:rsidP="00760757">
      <w:pPr>
        <w:ind w:left="1379"/>
      </w:pPr>
      <w:r>
        <w:t xml:space="preserve">1.3.1. Должны знать: </w:t>
      </w:r>
    </w:p>
    <w:p w:rsidR="008F6F3F" w:rsidRDefault="00491F4D" w:rsidP="00760757">
      <w:pPr>
        <w:numPr>
          <w:ilvl w:val="0"/>
          <w:numId w:val="1"/>
        </w:numPr>
        <w:spacing w:after="10"/>
        <w:ind w:hanging="300"/>
      </w:pPr>
      <w:r>
        <w:t xml:space="preserve">основные требования антитеррористической защищенности; </w:t>
      </w:r>
    </w:p>
    <w:p w:rsidR="008F6F3F" w:rsidRDefault="00491F4D" w:rsidP="00760757">
      <w:pPr>
        <w:numPr>
          <w:ilvl w:val="0"/>
          <w:numId w:val="1"/>
        </w:numPr>
        <w:spacing w:after="8"/>
        <w:ind w:hanging="300"/>
      </w:pPr>
      <w:r>
        <w:t xml:space="preserve">потенциальные источники опасностей образовательной организации; </w:t>
      </w:r>
    </w:p>
    <w:p w:rsidR="008F6F3F" w:rsidRDefault="00491F4D" w:rsidP="00760757">
      <w:pPr>
        <w:numPr>
          <w:ilvl w:val="0"/>
          <w:numId w:val="1"/>
        </w:numPr>
        <w:spacing w:after="6"/>
        <w:ind w:hanging="300"/>
      </w:pPr>
      <w:r>
        <w:t xml:space="preserve">способы оповещения об угрозе террористического акта, которые есть в образовательной организации; </w:t>
      </w:r>
    </w:p>
    <w:p w:rsidR="008F6F3F" w:rsidRDefault="00491F4D" w:rsidP="00760757">
      <w:pPr>
        <w:numPr>
          <w:ilvl w:val="0"/>
          <w:numId w:val="1"/>
        </w:numPr>
        <w:spacing w:after="6"/>
        <w:ind w:hanging="300"/>
      </w:pPr>
      <w:r>
        <w:t xml:space="preserve">порядок действий при обнаружении в здании и на территории образовательной организации посторонних лиц; </w:t>
      </w:r>
    </w:p>
    <w:p w:rsidR="008F6F3F" w:rsidRDefault="00491F4D" w:rsidP="00760757">
      <w:pPr>
        <w:numPr>
          <w:ilvl w:val="0"/>
          <w:numId w:val="1"/>
        </w:numPr>
        <w:spacing w:after="6"/>
        <w:ind w:hanging="300"/>
      </w:pPr>
      <w:r>
        <w:t xml:space="preserve">порядок действий при обнаружении в здании и на территории образовательной организации подозрительных предметов; </w:t>
      </w:r>
    </w:p>
    <w:p w:rsidR="008F6F3F" w:rsidRDefault="00491F4D" w:rsidP="00760757">
      <w:pPr>
        <w:numPr>
          <w:ilvl w:val="0"/>
          <w:numId w:val="1"/>
        </w:numPr>
        <w:ind w:hanging="300"/>
      </w:pPr>
      <w:r>
        <w:t xml:space="preserve">порядок действий при угрозе совершения и совершении террористического акта. </w:t>
      </w:r>
    </w:p>
    <w:p w:rsidR="008F6F3F" w:rsidRDefault="00491F4D" w:rsidP="0012069B">
      <w:pPr>
        <w:ind w:left="1379"/>
      </w:pPr>
      <w:r>
        <w:lastRenderedPageBreak/>
        <w:t xml:space="preserve">1.3.2. Должны уметь: </w:t>
      </w:r>
    </w:p>
    <w:p w:rsidR="00760757" w:rsidRPr="00760757" w:rsidRDefault="00491F4D" w:rsidP="0012069B">
      <w:pPr>
        <w:numPr>
          <w:ilvl w:val="0"/>
          <w:numId w:val="1"/>
        </w:numPr>
        <w:ind w:hanging="300"/>
      </w:pPr>
      <w:r>
        <w:t xml:space="preserve">действовать по сигналам оповещения; </w:t>
      </w:r>
    </w:p>
    <w:p w:rsidR="008F6F3F" w:rsidRDefault="00491F4D" w:rsidP="0012069B">
      <w:pPr>
        <w:numPr>
          <w:ilvl w:val="0"/>
          <w:numId w:val="1"/>
        </w:numPr>
        <w:ind w:hanging="300"/>
      </w:pPr>
      <w:r>
        <w:t xml:space="preserve">эвакуировать себя, обучающихся, коллег. </w:t>
      </w:r>
    </w:p>
    <w:p w:rsidR="008F6F3F" w:rsidRDefault="00491F4D" w:rsidP="0012069B">
      <w:pPr>
        <w:pStyle w:val="1"/>
        <w:spacing w:after="0"/>
        <w:ind w:left="1379"/>
      </w:pPr>
      <w:r>
        <w:t>II. ТЕМАТИЧЕСКИЙ ПЛАН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1309" w:type="dxa"/>
        <w:tblCellMar>
          <w:top w:w="84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614"/>
        <w:gridCol w:w="7389"/>
        <w:gridCol w:w="1176"/>
      </w:tblGrid>
      <w:tr w:rsidR="008F6F3F">
        <w:trPr>
          <w:trHeight w:val="715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11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>Учебный вопрос, учебные действия</w:t>
            </w:r>
            <w: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Время, мин.  </w:t>
            </w:r>
            <w:r>
              <w:t xml:space="preserve"> </w:t>
            </w:r>
          </w:p>
        </w:tc>
      </w:tr>
      <w:tr w:rsidR="008F6F3F">
        <w:trPr>
          <w:trHeight w:val="442"/>
        </w:trPr>
        <w:tc>
          <w:tcPr>
            <w:tcW w:w="9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>Теоретическая часть</w:t>
            </w:r>
            <w:r>
              <w:rPr>
                <w:sz w:val="22"/>
              </w:rPr>
              <w:t xml:space="preserve"> </w:t>
            </w:r>
          </w:p>
        </w:tc>
      </w:tr>
      <w:tr w:rsidR="008F6F3F">
        <w:trPr>
          <w:trHeight w:val="7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Меры </w:t>
            </w:r>
            <w:r>
              <w:tab/>
              <w:t xml:space="preserve">антитеррористической </w:t>
            </w:r>
            <w:r>
              <w:tab/>
              <w:t xml:space="preserve">защищенности </w:t>
            </w:r>
            <w:r>
              <w:tab/>
              <w:t xml:space="preserve">образовательной организации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7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Способы сообщения об угрозе теракта, принятые в образовательной организации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Порядок эвакуации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Пункты временного размещения (ПВР)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715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Порядок информирования органов безопасности о террористическом акте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Порядок действий при обнаружении посторонних лиц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Порядок действий при обнаружении подозрительных предметов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Порядок действий при угрозе совершения террористического акта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8F6F3F">
        <w:trPr>
          <w:trHeight w:val="439"/>
        </w:trPr>
        <w:tc>
          <w:tcPr>
            <w:tcW w:w="9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Практическая часть</w:t>
            </w:r>
            <w:r>
              <w:rPr>
                <w:sz w:val="22"/>
              </w:rPr>
              <w:t xml:space="preserve"> </w:t>
            </w:r>
          </w:p>
        </w:tc>
      </w:tr>
      <w:tr w:rsidR="008F6F3F">
        <w:trPr>
          <w:trHeight w:val="7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 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Показ приемов безопасной эвакуации при обнаружении бесхозного пакета или предмета с явными признаками взрывчатого устройства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>10</w:t>
            </w:r>
            <w:r>
              <w:rPr>
                <w:sz w:val="22"/>
              </w:rPr>
              <w:t xml:space="preserve"> </w:t>
            </w:r>
          </w:p>
        </w:tc>
      </w:tr>
      <w:tr w:rsidR="008F6F3F">
        <w:trPr>
          <w:trHeight w:val="99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 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right="60" w:firstLine="0"/>
            </w:pPr>
            <w:r>
              <w:t>Показ безопасных действий работника при захвате и удержании в заложниках на территории или в помещениях образовательной организации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>10</w:t>
            </w:r>
            <w:r>
              <w:rPr>
                <w:sz w:val="22"/>
              </w:rPr>
              <w:t xml:space="preserve"> </w:t>
            </w:r>
          </w:p>
        </w:tc>
      </w:tr>
      <w:tr w:rsidR="008F6F3F">
        <w:trPr>
          <w:trHeight w:val="71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 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Показ приемов оперативного и правильного сообщения об угрозе или совершении теракта по телефону в службы безопасности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>10</w:t>
            </w:r>
            <w:r>
              <w:rPr>
                <w:sz w:val="22"/>
              </w:rPr>
              <w:t xml:space="preserve"> </w:t>
            </w:r>
          </w:p>
        </w:tc>
      </w:tr>
      <w:tr w:rsidR="008F6F3F">
        <w:trPr>
          <w:trHeight w:val="439"/>
        </w:trPr>
        <w:tc>
          <w:tcPr>
            <w:tcW w:w="9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>Проверка знаний работников</w:t>
            </w:r>
            <w:r>
              <w:t xml:space="preserve">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Устный опрос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Практическая тренировка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</w:tr>
      <w:tr w:rsidR="008F6F3F">
        <w:trPr>
          <w:trHeight w:val="44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74" w:firstLine="0"/>
            </w:pPr>
            <w:r>
              <w:t xml:space="preserve"> </w:t>
            </w:r>
          </w:p>
        </w:tc>
        <w:tc>
          <w:tcPr>
            <w:tcW w:w="7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3F" w:rsidRDefault="00491F4D" w:rsidP="0012069B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</w:tbl>
    <w:p w:rsidR="0012069B" w:rsidRDefault="0012069B" w:rsidP="0012069B">
      <w:pPr>
        <w:spacing w:after="281" w:line="270" w:lineRule="auto"/>
        <w:ind w:left="1379"/>
        <w:rPr>
          <w:b/>
        </w:rPr>
      </w:pPr>
    </w:p>
    <w:p w:rsidR="008F6F3F" w:rsidRDefault="00491F4D" w:rsidP="0012069B">
      <w:pPr>
        <w:spacing w:after="281" w:line="270" w:lineRule="auto"/>
        <w:ind w:left="1379"/>
      </w:pPr>
      <w:r>
        <w:rPr>
          <w:b/>
        </w:rPr>
        <w:t>III. СОДЕРЖАНИЕ УЧЕБНЫХ ВОПРОСОВ</w:t>
      </w:r>
      <w:r>
        <w:t xml:space="preserve"> </w:t>
      </w:r>
    </w:p>
    <w:p w:rsidR="008F6F3F" w:rsidRDefault="00491F4D" w:rsidP="0012069B">
      <w:pPr>
        <w:pStyle w:val="1"/>
        <w:spacing w:after="0"/>
        <w:ind w:left="1379"/>
      </w:pPr>
      <w:r>
        <w:t>1. Меры антитеррористической защищенности образовательной организации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1.1. Средства предупреждения террористических угроз: </w:t>
      </w:r>
    </w:p>
    <w:p w:rsidR="0012069B" w:rsidRDefault="00491F4D" w:rsidP="0012069B">
      <w:pPr>
        <w:spacing w:after="0"/>
        <w:ind w:left="1814" w:right="6157" w:firstLine="0"/>
      </w:pPr>
      <w:r>
        <w:lastRenderedPageBreak/>
        <w:t xml:space="preserve">технические </w:t>
      </w:r>
      <w:r w:rsidR="0012069B">
        <w:t>с</w:t>
      </w:r>
      <w:r>
        <w:t>истемы защиты;</w:t>
      </w:r>
    </w:p>
    <w:p w:rsidR="008F6F3F" w:rsidRDefault="00491F4D" w:rsidP="0012069B">
      <w:pPr>
        <w:spacing w:after="0"/>
        <w:ind w:left="1804" w:right="6157" w:firstLine="0"/>
      </w:pP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t xml:space="preserve">инженерные  </w:t>
      </w:r>
      <w:r w:rsidR="0012069B">
        <w:t>средства</w:t>
      </w:r>
      <w:proofErr w:type="gramEnd"/>
      <w:r w:rsidR="0012069B">
        <w:t xml:space="preserve">  защиты </w:t>
      </w:r>
    </w:p>
    <w:p w:rsidR="008F6F3F" w:rsidRDefault="00491F4D" w:rsidP="0012069B">
      <w:pPr>
        <w:spacing w:after="0"/>
        <w:ind w:left="1379"/>
      </w:pPr>
      <w:r>
        <w:t xml:space="preserve">1.2. Способы защиты от проникновения в образовательную организацию посторонних лиц: </w:t>
      </w:r>
    </w:p>
    <w:p w:rsidR="008F6F3F" w:rsidRDefault="00491F4D" w:rsidP="0012069B">
      <w:pPr>
        <w:numPr>
          <w:ilvl w:val="0"/>
          <w:numId w:val="2"/>
        </w:numPr>
        <w:spacing w:after="0"/>
        <w:ind w:right="6157"/>
      </w:pPr>
      <w:r>
        <w:t xml:space="preserve">физическая </w:t>
      </w:r>
      <w:proofErr w:type="gramStart"/>
      <w:r>
        <w:t xml:space="preserve">охрана;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пропускной</w:t>
      </w:r>
      <w:proofErr w:type="gramEnd"/>
      <w:r>
        <w:t xml:space="preserve"> режим. </w:t>
      </w:r>
    </w:p>
    <w:p w:rsidR="008F6F3F" w:rsidRDefault="00491F4D" w:rsidP="0012069B">
      <w:pPr>
        <w:spacing w:after="0"/>
        <w:ind w:left="1379"/>
      </w:pPr>
      <w:r>
        <w:t xml:space="preserve">1.3. Знакомство с локальными актами, регламентирующими правила безопасности; антикризисным </w:t>
      </w:r>
      <w:r>
        <w:tab/>
        <w:t xml:space="preserve">планом действий </w:t>
      </w:r>
      <w:r>
        <w:tab/>
        <w:t xml:space="preserve">в </w:t>
      </w:r>
      <w:r>
        <w:tab/>
        <w:t xml:space="preserve">чрезвычайных </w:t>
      </w:r>
      <w:r>
        <w:tab/>
        <w:t xml:space="preserve">ситуациях </w:t>
      </w:r>
      <w:r>
        <w:tab/>
        <w:t xml:space="preserve">для </w:t>
      </w:r>
      <w:r>
        <w:tab/>
        <w:t xml:space="preserve">участников образовательных отношений </w:t>
      </w:r>
      <w:proofErr w:type="gramStart"/>
      <w:r w:rsidR="00760757">
        <w:t>МБДОО.</w:t>
      </w:r>
      <w:r>
        <w:t>.</w:t>
      </w:r>
      <w:proofErr w:type="gramEnd"/>
      <w:r>
        <w:t xml:space="preserve"> </w:t>
      </w:r>
    </w:p>
    <w:p w:rsidR="008F6F3F" w:rsidRDefault="00491F4D" w:rsidP="0012069B">
      <w:pPr>
        <w:pStyle w:val="1"/>
        <w:spacing w:after="0"/>
        <w:ind w:left="1379"/>
      </w:pPr>
      <w:r>
        <w:t>2. Способы сообщения об угрозе теракта, принятые в образовательной организации</w:t>
      </w:r>
      <w:r>
        <w:rPr>
          <w:b w:val="0"/>
        </w:rPr>
        <w:t xml:space="preserve"> </w:t>
      </w:r>
    </w:p>
    <w:p w:rsidR="008F6F3F" w:rsidRDefault="0012069B" w:rsidP="0012069B">
      <w:pPr>
        <w:spacing w:after="0"/>
        <w:ind w:left="1379"/>
      </w:pPr>
      <w:r>
        <w:t xml:space="preserve">2.1. Вид системы оповещения, установленной образовательной </w:t>
      </w:r>
      <w:r w:rsidR="00491F4D">
        <w:t xml:space="preserve">организации. Принципы ее работы. </w:t>
      </w:r>
    </w:p>
    <w:p w:rsidR="008F6F3F" w:rsidRDefault="00491F4D" w:rsidP="0012069B">
      <w:pPr>
        <w:spacing w:after="0"/>
        <w:ind w:left="1379"/>
      </w:pPr>
      <w:r>
        <w:t xml:space="preserve">2.2. Случаи срабатывания системы оповещения. </w:t>
      </w:r>
    </w:p>
    <w:p w:rsidR="008F6F3F" w:rsidRDefault="00491F4D" w:rsidP="0012069B">
      <w:pPr>
        <w:spacing w:after="0"/>
        <w:ind w:left="1379"/>
      </w:pPr>
      <w:r>
        <w:t xml:space="preserve">2.3. Типовые тексты информационных сообщений. Устные и аудиосообщения. </w:t>
      </w:r>
    </w:p>
    <w:p w:rsidR="008F6F3F" w:rsidRDefault="00491F4D" w:rsidP="0012069B">
      <w:pPr>
        <w:pStyle w:val="1"/>
        <w:spacing w:after="0"/>
        <w:ind w:left="1379"/>
      </w:pPr>
      <w:r>
        <w:t>3. Порядок эвакуации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3.1. Знакомство работника с ближайшими к рабочему месту планом эвакуации; </w:t>
      </w:r>
    </w:p>
    <w:p w:rsidR="008F6F3F" w:rsidRDefault="00491F4D" w:rsidP="0012069B">
      <w:pPr>
        <w:spacing w:after="0"/>
        <w:ind w:left="1379"/>
      </w:pPr>
      <w:r>
        <w:t xml:space="preserve">3.2. Обход рабочего места работника и помещений, близко к нему расположенных. Показ расположения эвакуационных путей и выходов. </w:t>
      </w:r>
    </w:p>
    <w:p w:rsidR="008F6F3F" w:rsidRDefault="00491F4D" w:rsidP="0012069B">
      <w:pPr>
        <w:spacing w:after="0"/>
        <w:ind w:left="1379"/>
      </w:pPr>
      <w:r>
        <w:t xml:space="preserve">3.3. Действия, если возникла паника. </w:t>
      </w:r>
    </w:p>
    <w:p w:rsidR="008F6F3F" w:rsidRDefault="00491F4D" w:rsidP="0012069B">
      <w:pPr>
        <w:pStyle w:val="1"/>
        <w:spacing w:after="0"/>
        <w:ind w:left="1379"/>
      </w:pPr>
      <w:r>
        <w:t>Вопрос 4. Пункты временного размещения (ПВР)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4.1. Перечень объектов, куда надо эвакуировать в случае угрозы или совершения террористического акта. </w:t>
      </w:r>
    </w:p>
    <w:p w:rsidR="008F6F3F" w:rsidRDefault="00491F4D" w:rsidP="0012069B">
      <w:pPr>
        <w:spacing w:after="0"/>
        <w:ind w:left="1379"/>
      </w:pPr>
      <w:r>
        <w:t xml:space="preserve">4.2. Содержание доклада представителю ПВР в случае эвакуации. </w:t>
      </w:r>
    </w:p>
    <w:p w:rsidR="008F6F3F" w:rsidRDefault="00491F4D" w:rsidP="0012069B">
      <w:pPr>
        <w:spacing w:after="0"/>
        <w:ind w:left="1379"/>
      </w:pPr>
      <w:r>
        <w:t xml:space="preserve">4.3. Содержание доклада руководителю и родителям обучающихся в случае эвакуации в ПВР. </w:t>
      </w:r>
    </w:p>
    <w:p w:rsidR="008F6F3F" w:rsidRDefault="00491F4D" w:rsidP="0012069B">
      <w:pPr>
        <w:pStyle w:val="1"/>
        <w:spacing w:after="0"/>
        <w:ind w:left="1379"/>
      </w:pPr>
      <w:r>
        <w:t>5. Порядок информирования органов безопасности о террористическом акте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5.1. Способы и средства доведения сигналов об антитеррористической угрозе. </w:t>
      </w:r>
    </w:p>
    <w:p w:rsidR="008F6F3F" w:rsidRDefault="00491F4D" w:rsidP="0012069B">
      <w:pPr>
        <w:spacing w:after="0"/>
        <w:ind w:left="1379"/>
      </w:pPr>
      <w:r>
        <w:t xml:space="preserve">5.2. Телефоны и наименования органов безопасности, в которые надо подавать сигналы. </w:t>
      </w:r>
    </w:p>
    <w:p w:rsidR="008F6F3F" w:rsidRDefault="0012069B" w:rsidP="0012069B">
      <w:pPr>
        <w:spacing w:after="0"/>
        <w:ind w:left="1379"/>
      </w:pPr>
      <w:r>
        <w:t xml:space="preserve">5.3. </w:t>
      </w:r>
      <w:r>
        <w:tab/>
        <w:t xml:space="preserve">Содержание </w:t>
      </w:r>
      <w:r>
        <w:tab/>
        <w:t xml:space="preserve">сигнала </w:t>
      </w:r>
      <w:r w:rsidR="00760757">
        <w:t xml:space="preserve">об угрозе совершения </w:t>
      </w:r>
      <w:r>
        <w:t xml:space="preserve">или о </w:t>
      </w:r>
      <w:r w:rsidR="00491F4D">
        <w:t xml:space="preserve">совершении антитеррористического акта в образовательной организации. </w:t>
      </w:r>
    </w:p>
    <w:p w:rsidR="008F6F3F" w:rsidRDefault="00491F4D" w:rsidP="0012069B">
      <w:pPr>
        <w:pStyle w:val="1"/>
        <w:spacing w:after="0"/>
        <w:ind w:left="1379"/>
      </w:pPr>
      <w:r>
        <w:t>6. Порядок действий при обнаружении посторонних лиц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6.1. Действия при обнаружении постороннего: </w:t>
      </w:r>
    </w:p>
    <w:p w:rsidR="008F6F3F" w:rsidRDefault="00491F4D" w:rsidP="0012069B">
      <w:pPr>
        <w:numPr>
          <w:ilvl w:val="0"/>
          <w:numId w:val="3"/>
        </w:numPr>
        <w:spacing w:after="0"/>
        <w:ind w:right="1578" w:hanging="300"/>
      </w:pPr>
      <w:r>
        <w:t xml:space="preserve">в здании образовательной организации; </w:t>
      </w:r>
    </w:p>
    <w:p w:rsidR="0012069B" w:rsidRDefault="00491F4D" w:rsidP="0012069B">
      <w:pPr>
        <w:numPr>
          <w:ilvl w:val="0"/>
          <w:numId w:val="3"/>
        </w:numPr>
        <w:spacing w:after="0"/>
        <w:ind w:right="1578" w:hanging="300"/>
      </w:pPr>
      <w:r>
        <w:t>с внешней стороны ограждения образовательной организации;</w:t>
      </w:r>
    </w:p>
    <w:p w:rsidR="008F6F3F" w:rsidRDefault="00491F4D" w:rsidP="0012069B">
      <w:pPr>
        <w:numPr>
          <w:ilvl w:val="0"/>
          <w:numId w:val="3"/>
        </w:numPr>
        <w:spacing w:after="0"/>
        <w:ind w:right="1578" w:hanging="300"/>
      </w:pP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внутренней стороны ограждения образовательной организации. </w:t>
      </w:r>
    </w:p>
    <w:p w:rsidR="008F6F3F" w:rsidRDefault="00491F4D" w:rsidP="0012069B">
      <w:pPr>
        <w:pStyle w:val="1"/>
        <w:spacing w:after="0"/>
        <w:ind w:left="1379"/>
      </w:pPr>
      <w:r>
        <w:t>7. Порядок действий при обнаружении подозрительных предметов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7.1. Действия, если работник находится в окружении обучающихся или поблизости есть люди. </w:t>
      </w:r>
    </w:p>
    <w:p w:rsidR="008F6F3F" w:rsidRDefault="00491F4D" w:rsidP="0012069B">
      <w:pPr>
        <w:spacing w:after="0"/>
        <w:ind w:left="1379"/>
      </w:pPr>
      <w:r>
        <w:t xml:space="preserve">7.2. Действия, если работник один и никого нет поблизости. </w:t>
      </w:r>
    </w:p>
    <w:p w:rsidR="008F6F3F" w:rsidRDefault="00491F4D" w:rsidP="0012069B">
      <w:pPr>
        <w:pStyle w:val="1"/>
        <w:spacing w:after="0"/>
        <w:ind w:left="1379"/>
      </w:pPr>
      <w:r>
        <w:t>8. Порядок действий при угрозе совершения террористического акта</w:t>
      </w:r>
      <w:r>
        <w:rPr>
          <w:b w:val="0"/>
        </w:rPr>
        <w:t xml:space="preserve"> </w:t>
      </w:r>
    </w:p>
    <w:p w:rsidR="008F6F3F" w:rsidRDefault="00491F4D" w:rsidP="0012069B">
      <w:pPr>
        <w:spacing w:after="0"/>
        <w:ind w:left="1379"/>
      </w:pPr>
      <w:r>
        <w:t xml:space="preserve">8.1. Действия, если за дверью услышали стрельбы или взрывы. </w:t>
      </w:r>
    </w:p>
    <w:p w:rsidR="008F6F3F" w:rsidRDefault="00491F4D" w:rsidP="0012069B">
      <w:pPr>
        <w:spacing w:after="0"/>
        <w:ind w:left="1379"/>
      </w:pPr>
      <w:r>
        <w:t xml:space="preserve">8.2. Действия при захвате в заложники. </w:t>
      </w:r>
    </w:p>
    <w:p w:rsidR="008F6F3F" w:rsidRDefault="00491F4D" w:rsidP="0012069B">
      <w:pPr>
        <w:spacing w:after="0"/>
        <w:ind w:left="1379"/>
      </w:pPr>
      <w:r>
        <w:t xml:space="preserve">8.3. Действия при получении сообщении о применения в здании биологического вещества </w:t>
      </w:r>
      <w:r>
        <w:br w:type="page"/>
      </w:r>
    </w:p>
    <w:p w:rsidR="008F6F3F" w:rsidRDefault="008F6F3F">
      <w:pPr>
        <w:spacing w:after="13965" w:line="259" w:lineRule="auto"/>
        <w:ind w:left="3288" w:firstLine="0"/>
      </w:pPr>
    </w:p>
    <w:p w:rsidR="008F6F3F" w:rsidRPr="00760757" w:rsidRDefault="002316B6">
      <w:pPr>
        <w:spacing w:after="0" w:line="259" w:lineRule="auto"/>
        <w:ind w:left="0" w:firstLine="0"/>
        <w:rPr>
          <w:lang w:val="en-US"/>
        </w:rPr>
      </w:pPr>
      <w:hyperlink r:id="rId6">
        <w:r w:rsidR="00491F4D" w:rsidRPr="00760757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8F6F3F" w:rsidRPr="00760757">
      <w:pgSz w:w="11906" w:h="16838"/>
      <w:pgMar w:top="567" w:right="1435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08C5"/>
    <w:multiLevelType w:val="hybridMultilevel"/>
    <w:tmpl w:val="1682D1CC"/>
    <w:lvl w:ilvl="0" w:tplc="2B663066">
      <w:start w:val="1"/>
      <w:numFmt w:val="bullet"/>
      <w:lvlText w:val="•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00F8F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B4B25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685C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5EE64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EB87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233E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ACBE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8676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2729E"/>
    <w:multiLevelType w:val="hybridMultilevel"/>
    <w:tmpl w:val="BDE21938"/>
    <w:lvl w:ilvl="0" w:tplc="EF346630">
      <w:start w:val="1"/>
      <w:numFmt w:val="bullet"/>
      <w:lvlText w:val="•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A48A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6D61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EB5E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21DE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CA27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8EEC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43E3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ECCC2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34320F"/>
    <w:multiLevelType w:val="hybridMultilevel"/>
    <w:tmpl w:val="2730DF20"/>
    <w:lvl w:ilvl="0" w:tplc="82D83F3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AD55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8272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E794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A96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8EEA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284C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2E58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EBA9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3F"/>
    <w:rsid w:val="0012069B"/>
    <w:rsid w:val="002316B6"/>
    <w:rsid w:val="00491F4D"/>
    <w:rsid w:val="00760757"/>
    <w:rsid w:val="008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5217C-4A87-4821-82E5-605ED73A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5" w:line="271" w:lineRule="auto"/>
      <w:ind w:left="221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1" w:line="270" w:lineRule="auto"/>
      <w:ind w:left="13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cp:lastModifiedBy>Мамонтёнок</cp:lastModifiedBy>
  <cp:revision>4</cp:revision>
  <cp:lastPrinted>2024-01-18T07:49:00Z</cp:lastPrinted>
  <dcterms:created xsi:type="dcterms:W3CDTF">2024-01-18T08:04:00Z</dcterms:created>
  <dcterms:modified xsi:type="dcterms:W3CDTF">2024-01-25T04:48:00Z</dcterms:modified>
</cp:coreProperties>
</file>