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01F" w:rsidRDefault="009C301F" w:rsidP="009C301F">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Муниципальная бюджетная дошкольная образовательная организация</w:t>
      </w:r>
    </w:p>
    <w:p w:rsidR="009C301F" w:rsidRDefault="009C301F" w:rsidP="009C301F">
      <w:pPr>
        <w:pBdr>
          <w:bottom w:val="single" w:sz="12" w:space="1" w:color="auto"/>
        </w:pBdr>
        <w:spacing w:after="0"/>
        <w:jc w:val="center"/>
        <w:rPr>
          <w:rFonts w:ascii="Times New Roman" w:hAnsi="Times New Roman" w:cs="Times New Roman"/>
          <w:sz w:val="28"/>
          <w:szCs w:val="28"/>
        </w:rPr>
      </w:pPr>
      <w:r>
        <w:rPr>
          <w:rFonts w:ascii="Times New Roman" w:hAnsi="Times New Roman" w:cs="Times New Roman"/>
          <w:b/>
          <w:sz w:val="28"/>
          <w:szCs w:val="28"/>
        </w:rPr>
        <w:t xml:space="preserve">«Центр дошкольного развития Детский сад № 17 «Мамонтёнок» города </w:t>
      </w:r>
      <w:r>
        <w:rPr>
          <w:rFonts w:ascii="Times New Roman" w:hAnsi="Times New Roman" w:cs="Times New Roman"/>
          <w:sz w:val="28"/>
          <w:szCs w:val="28"/>
        </w:rPr>
        <w:t>Черкесска»</w:t>
      </w:r>
    </w:p>
    <w:p w:rsidR="009C301F" w:rsidRDefault="009C301F" w:rsidP="009C301F">
      <w:pPr>
        <w:spacing w:after="75" w:line="360" w:lineRule="atLeast"/>
        <w:rPr>
          <w:rFonts w:ascii="Times New Roman" w:eastAsia="Times New Roman" w:hAnsi="Times New Roman" w:cs="Times New Roman"/>
          <w:color w:val="1E2120"/>
          <w:sz w:val="24"/>
          <w:szCs w:val="24"/>
          <w:lang w:eastAsia="ru-RU"/>
        </w:rPr>
      </w:pPr>
      <w:r>
        <w:rPr>
          <w:noProof/>
          <w:lang w:eastAsia="ru-RU"/>
        </w:rPr>
        <w:drawing>
          <wp:anchor distT="0" distB="0" distL="114300" distR="114300" simplePos="0" relativeHeight="251659264" behindDoc="0" locked="0" layoutInCell="1" allowOverlap="1">
            <wp:simplePos x="0" y="0"/>
            <wp:positionH relativeFrom="column">
              <wp:posOffset>4061460</wp:posOffset>
            </wp:positionH>
            <wp:positionV relativeFrom="paragraph">
              <wp:posOffset>-3810</wp:posOffset>
            </wp:positionV>
            <wp:extent cx="2338705" cy="1596390"/>
            <wp:effectExtent l="0" t="0" r="4445" b="3810"/>
            <wp:wrapThrough wrapText="bothSides">
              <wp:wrapPolygon edited="0">
                <wp:start x="0" y="0"/>
                <wp:lineTo x="0" y="21394"/>
                <wp:lineTo x="21465" y="21394"/>
                <wp:lineTo x="2146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8705" cy="1596390"/>
                    </a:xfrm>
                    <a:prstGeom prst="rect">
                      <a:avLst/>
                    </a:prstGeom>
                    <a:noFill/>
                  </pic:spPr>
                </pic:pic>
              </a:graphicData>
            </a:graphic>
            <wp14:sizeRelH relativeFrom="margin">
              <wp14:pctWidth>0</wp14:pctWidth>
            </wp14:sizeRelH>
            <wp14:sizeRelV relativeFrom="margin">
              <wp14:pctHeight>0</wp14:pctHeight>
            </wp14:sizeRelV>
          </wp:anchor>
        </w:drawing>
      </w:r>
    </w:p>
    <w:p w:rsidR="009C301F" w:rsidRDefault="009C301F" w:rsidP="009C301F">
      <w:pPr>
        <w:spacing w:after="75" w:line="360" w:lineRule="atLeast"/>
        <w:rPr>
          <w:rFonts w:ascii="Times New Roman" w:eastAsia="Times New Roman" w:hAnsi="Times New Roman" w:cs="Times New Roman"/>
          <w:b/>
          <w:color w:val="1E2120"/>
          <w:sz w:val="24"/>
          <w:szCs w:val="24"/>
          <w:lang w:eastAsia="ru-RU"/>
        </w:rPr>
      </w:pPr>
      <w:r>
        <w:rPr>
          <w:rFonts w:ascii="Times New Roman" w:eastAsia="Times New Roman" w:hAnsi="Times New Roman" w:cs="Times New Roman"/>
          <w:b/>
          <w:color w:val="1E2120"/>
          <w:sz w:val="24"/>
          <w:szCs w:val="24"/>
          <w:lang w:eastAsia="ru-RU"/>
        </w:rPr>
        <w:t xml:space="preserve">Принято                                                                                                                  </w:t>
      </w:r>
    </w:p>
    <w:p w:rsidR="009C301F" w:rsidRDefault="009C301F" w:rsidP="009C301F">
      <w:pPr>
        <w:spacing w:after="75" w:line="360" w:lineRule="atLeast"/>
        <w:rPr>
          <w:rFonts w:ascii="Times New Roman" w:eastAsia="Times New Roman" w:hAnsi="Times New Roman" w:cs="Times New Roman"/>
          <w:b/>
          <w:color w:val="1E2120"/>
          <w:sz w:val="24"/>
          <w:szCs w:val="24"/>
          <w:lang w:eastAsia="ru-RU"/>
        </w:rPr>
      </w:pPr>
      <w:r>
        <w:rPr>
          <w:rFonts w:ascii="Times New Roman" w:eastAsia="Times New Roman" w:hAnsi="Times New Roman" w:cs="Times New Roman"/>
          <w:b/>
          <w:color w:val="1E2120"/>
          <w:sz w:val="24"/>
          <w:szCs w:val="24"/>
          <w:lang w:eastAsia="ru-RU"/>
        </w:rPr>
        <w:t xml:space="preserve">На совете педагогов №2                                                       </w:t>
      </w:r>
    </w:p>
    <w:p w:rsidR="009C301F" w:rsidRDefault="009C301F" w:rsidP="009C301F">
      <w:pPr>
        <w:spacing w:after="75" w:line="360" w:lineRule="atLeast"/>
        <w:rPr>
          <w:rFonts w:ascii="Times New Roman" w:eastAsia="Times New Roman" w:hAnsi="Times New Roman" w:cs="Times New Roman"/>
          <w:b/>
          <w:color w:val="1E2120"/>
          <w:sz w:val="24"/>
          <w:szCs w:val="24"/>
          <w:lang w:eastAsia="ru-RU"/>
        </w:rPr>
      </w:pPr>
      <w:r>
        <w:rPr>
          <w:rFonts w:ascii="Times New Roman" w:eastAsia="Times New Roman" w:hAnsi="Times New Roman" w:cs="Times New Roman"/>
          <w:b/>
          <w:color w:val="1E2120"/>
          <w:sz w:val="24"/>
          <w:szCs w:val="24"/>
          <w:lang w:eastAsia="ru-RU"/>
        </w:rPr>
        <w:t xml:space="preserve">От_24.11. 2022г.                                                             </w:t>
      </w:r>
    </w:p>
    <w:p w:rsidR="009C301F" w:rsidRDefault="009C301F" w:rsidP="009C301F">
      <w:pPr>
        <w:tabs>
          <w:tab w:val="left" w:pos="6165"/>
        </w:tabs>
        <w:spacing w:after="75" w:line="360" w:lineRule="atLeast"/>
        <w:jc w:val="right"/>
        <w:rPr>
          <w:rFonts w:ascii="Times New Roman" w:eastAsia="Times New Roman" w:hAnsi="Times New Roman" w:cs="Times New Roman"/>
          <w:b/>
          <w:color w:val="1E2120"/>
          <w:sz w:val="24"/>
          <w:szCs w:val="24"/>
          <w:lang w:eastAsia="ru-RU"/>
        </w:rPr>
      </w:pPr>
      <w:r>
        <w:rPr>
          <w:rFonts w:ascii="Times New Roman" w:eastAsia="Times New Roman" w:hAnsi="Times New Roman" w:cs="Times New Roman"/>
          <w:b/>
          <w:color w:val="1E2120"/>
          <w:sz w:val="24"/>
          <w:szCs w:val="24"/>
          <w:lang w:eastAsia="ru-RU"/>
        </w:rPr>
        <w:tab/>
        <w:t xml:space="preserve">                                                                                                  </w:t>
      </w:r>
    </w:p>
    <w:p w:rsidR="009C301F" w:rsidRDefault="009C301F" w:rsidP="009C301F">
      <w:pPr>
        <w:tabs>
          <w:tab w:val="left" w:pos="6165"/>
        </w:tabs>
        <w:spacing w:after="75" w:line="360" w:lineRule="atLeast"/>
        <w:jc w:val="right"/>
        <w:rPr>
          <w:rFonts w:ascii="Times New Roman" w:eastAsia="Times New Roman" w:hAnsi="Times New Roman" w:cs="Times New Roman"/>
          <w:b/>
          <w:color w:val="1E2120"/>
          <w:sz w:val="24"/>
          <w:szCs w:val="24"/>
          <w:lang w:eastAsia="ru-RU"/>
        </w:rPr>
      </w:pPr>
    </w:p>
    <w:p w:rsidR="009C301F" w:rsidRDefault="009C301F" w:rsidP="009C301F">
      <w:pPr>
        <w:tabs>
          <w:tab w:val="left" w:pos="6165"/>
        </w:tabs>
        <w:spacing w:after="75" w:line="360" w:lineRule="atLeast"/>
        <w:jc w:val="center"/>
        <w:rPr>
          <w:rFonts w:ascii="Times New Roman" w:eastAsia="Times New Roman" w:hAnsi="Times New Roman" w:cs="Times New Roman"/>
          <w:b/>
          <w:color w:val="1E2120"/>
          <w:sz w:val="24"/>
          <w:szCs w:val="24"/>
          <w:lang w:eastAsia="ru-RU"/>
        </w:rPr>
      </w:pPr>
      <w:r>
        <w:rPr>
          <w:rFonts w:ascii="Times New Roman" w:eastAsia="Times New Roman" w:hAnsi="Times New Roman" w:cs="Times New Roman"/>
          <w:b/>
          <w:color w:val="1E2120"/>
          <w:sz w:val="24"/>
          <w:szCs w:val="24"/>
          <w:lang w:eastAsia="ru-RU"/>
        </w:rPr>
        <w:t xml:space="preserve">                                           </w:t>
      </w:r>
    </w:p>
    <w:p w:rsidR="009C301F" w:rsidRDefault="009C301F" w:rsidP="009C301F">
      <w:pPr>
        <w:tabs>
          <w:tab w:val="left" w:pos="6165"/>
        </w:tabs>
        <w:spacing w:after="75" w:line="360" w:lineRule="atLeast"/>
        <w:jc w:val="center"/>
        <w:rPr>
          <w:rFonts w:ascii="Times New Roman" w:eastAsia="Times New Roman" w:hAnsi="Times New Roman" w:cs="Times New Roman"/>
          <w:b/>
          <w:color w:val="1E2120"/>
          <w:sz w:val="24"/>
          <w:szCs w:val="24"/>
          <w:lang w:eastAsia="ru-RU"/>
        </w:rPr>
      </w:pPr>
      <w:r>
        <w:rPr>
          <w:rFonts w:ascii="Times New Roman" w:eastAsia="Times New Roman" w:hAnsi="Times New Roman" w:cs="Times New Roman"/>
          <w:b/>
          <w:color w:val="1E2120"/>
          <w:sz w:val="24"/>
          <w:szCs w:val="24"/>
          <w:lang w:eastAsia="ru-RU"/>
        </w:rPr>
        <w:t xml:space="preserve">                                                                                                                                      </w:t>
      </w:r>
      <w:r>
        <w:rPr>
          <w:rFonts w:ascii="Times New Roman" w:eastAsia="Times New Roman" w:hAnsi="Times New Roman" w:cs="Times New Roman"/>
          <w:b/>
          <w:color w:val="1E2120"/>
          <w:sz w:val="24"/>
          <w:szCs w:val="24"/>
          <w:lang w:eastAsia="ru-RU"/>
        </w:rPr>
        <w:t xml:space="preserve">Приказ №_94 от </w:t>
      </w:r>
    </w:p>
    <w:p w:rsidR="009C301F" w:rsidRDefault="009C301F" w:rsidP="009C301F">
      <w:pPr>
        <w:tabs>
          <w:tab w:val="left" w:pos="6165"/>
        </w:tabs>
        <w:spacing w:after="75" w:line="360" w:lineRule="atLeast"/>
        <w:jc w:val="right"/>
        <w:rPr>
          <w:rFonts w:ascii="Times New Roman" w:eastAsia="Times New Roman" w:hAnsi="Times New Roman" w:cs="Times New Roman"/>
          <w:b/>
          <w:color w:val="1E2120"/>
          <w:sz w:val="24"/>
          <w:szCs w:val="24"/>
          <w:lang w:eastAsia="ru-RU"/>
        </w:rPr>
      </w:pPr>
      <w:bookmarkStart w:id="0" w:name="_GoBack"/>
      <w:bookmarkEnd w:id="0"/>
      <w:r>
        <w:rPr>
          <w:rFonts w:ascii="Times New Roman" w:eastAsia="Times New Roman" w:hAnsi="Times New Roman" w:cs="Times New Roman"/>
          <w:b/>
          <w:color w:val="1E2120"/>
          <w:sz w:val="24"/>
          <w:szCs w:val="24"/>
          <w:lang w:eastAsia="ru-RU"/>
        </w:rPr>
        <w:t>24.11.2022г</w:t>
      </w:r>
    </w:p>
    <w:p w:rsidR="009C301F" w:rsidRDefault="009C301F" w:rsidP="009C301F">
      <w:pPr>
        <w:shd w:val="clear" w:color="auto" w:fill="FFFFFF"/>
        <w:spacing w:before="240" w:after="0" w:line="240" w:lineRule="auto"/>
        <w:jc w:val="center"/>
        <w:rPr>
          <w:rFonts w:ascii="Times New Roman" w:eastAsia="Times New Roman" w:hAnsi="Times New Roman" w:cs="Times New Roman"/>
          <w:b/>
          <w:bCs/>
          <w:color w:val="222222"/>
          <w:sz w:val="32"/>
          <w:szCs w:val="32"/>
          <w:lang w:eastAsia="ru-RU"/>
        </w:rPr>
      </w:pPr>
      <w:r>
        <w:rPr>
          <w:rFonts w:ascii="Times New Roman" w:hAnsi="Times New Roman" w:cs="Times New Roman"/>
          <w:b/>
          <w:sz w:val="36"/>
          <w:szCs w:val="36"/>
        </w:rPr>
        <w:t xml:space="preserve">                                                                                                      </w:t>
      </w:r>
    </w:p>
    <w:p w:rsidR="00FE40A0" w:rsidRPr="00FE40A0" w:rsidRDefault="00FE40A0" w:rsidP="00FE40A0">
      <w:pPr>
        <w:shd w:val="clear" w:color="auto" w:fill="FFFFFF"/>
        <w:spacing w:before="240" w:after="0" w:line="240" w:lineRule="auto"/>
        <w:jc w:val="center"/>
        <w:rPr>
          <w:rFonts w:ascii="Times New Roman" w:eastAsia="Times New Roman" w:hAnsi="Times New Roman" w:cs="Times New Roman"/>
          <w:b/>
          <w:bCs/>
          <w:color w:val="222222"/>
          <w:sz w:val="32"/>
          <w:szCs w:val="32"/>
          <w:lang w:eastAsia="ru-RU"/>
        </w:rPr>
      </w:pPr>
      <w:r w:rsidRPr="00FE40A0">
        <w:rPr>
          <w:rFonts w:ascii="Times New Roman" w:eastAsia="Times New Roman" w:hAnsi="Times New Roman" w:cs="Times New Roman"/>
          <w:b/>
          <w:bCs/>
          <w:color w:val="222222"/>
          <w:sz w:val="32"/>
          <w:szCs w:val="32"/>
          <w:lang w:eastAsia="ru-RU"/>
        </w:rPr>
        <w:t xml:space="preserve">Положение </w:t>
      </w:r>
      <w:r>
        <w:rPr>
          <w:rFonts w:ascii="Times New Roman" w:eastAsia="Times New Roman" w:hAnsi="Times New Roman" w:cs="Times New Roman"/>
          <w:b/>
          <w:bCs/>
          <w:color w:val="222222"/>
          <w:sz w:val="32"/>
          <w:szCs w:val="32"/>
          <w:lang w:eastAsia="ru-RU"/>
        </w:rPr>
        <w:t xml:space="preserve">                                                                                                                       </w:t>
      </w:r>
      <w:r w:rsidRPr="00FE40A0">
        <w:rPr>
          <w:rFonts w:ascii="Times New Roman" w:eastAsia="Times New Roman" w:hAnsi="Times New Roman" w:cs="Times New Roman"/>
          <w:b/>
          <w:bCs/>
          <w:color w:val="222222"/>
          <w:sz w:val="32"/>
          <w:szCs w:val="32"/>
          <w:lang w:eastAsia="ru-RU"/>
        </w:rPr>
        <w:t xml:space="preserve">о комиссии по проверке знаний требований </w:t>
      </w:r>
      <w:r>
        <w:rPr>
          <w:rFonts w:ascii="Times New Roman" w:eastAsia="Times New Roman" w:hAnsi="Times New Roman" w:cs="Times New Roman"/>
          <w:b/>
          <w:bCs/>
          <w:color w:val="222222"/>
          <w:sz w:val="32"/>
          <w:szCs w:val="32"/>
          <w:lang w:eastAsia="ru-RU"/>
        </w:rPr>
        <w:t xml:space="preserve">                                  </w:t>
      </w:r>
      <w:r w:rsidRPr="00FE40A0">
        <w:rPr>
          <w:rFonts w:ascii="Times New Roman" w:eastAsia="Times New Roman" w:hAnsi="Times New Roman" w:cs="Times New Roman"/>
          <w:b/>
          <w:bCs/>
          <w:color w:val="222222"/>
          <w:sz w:val="32"/>
          <w:szCs w:val="32"/>
          <w:lang w:eastAsia="ru-RU"/>
        </w:rPr>
        <w:t>охраны труда</w:t>
      </w:r>
      <w:r>
        <w:rPr>
          <w:rFonts w:ascii="Times New Roman" w:eastAsia="Times New Roman" w:hAnsi="Times New Roman" w:cs="Times New Roman"/>
          <w:b/>
          <w:bCs/>
          <w:color w:val="222222"/>
          <w:sz w:val="32"/>
          <w:szCs w:val="32"/>
          <w:lang w:eastAsia="ru-RU"/>
        </w:rPr>
        <w:t xml:space="preserve"> в МБДОО «ЦДР Д/с №17 «Мамонтёнок»</w:t>
      </w:r>
    </w:p>
    <w:p w:rsidR="00FE40A0" w:rsidRDefault="00FE40A0" w:rsidP="00FE40A0">
      <w:pPr>
        <w:shd w:val="clear" w:color="auto" w:fill="FFFFFF"/>
        <w:spacing w:before="240" w:after="0" w:line="240" w:lineRule="auto"/>
        <w:jc w:val="center"/>
        <w:rPr>
          <w:rFonts w:ascii="Times New Roman" w:eastAsia="Times New Roman" w:hAnsi="Times New Roman" w:cs="Times New Roman"/>
          <w:b/>
          <w:bCs/>
          <w:color w:val="222222"/>
          <w:sz w:val="24"/>
          <w:szCs w:val="24"/>
          <w:lang w:eastAsia="ru-RU"/>
        </w:rPr>
      </w:pPr>
    </w:p>
    <w:p w:rsidR="00FE40A0" w:rsidRPr="00FE40A0" w:rsidRDefault="00FE40A0" w:rsidP="00FE40A0">
      <w:pPr>
        <w:shd w:val="clear" w:color="auto" w:fill="FFFFFF"/>
        <w:spacing w:before="240" w:after="0" w:line="240" w:lineRule="auto"/>
        <w:jc w:val="center"/>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b/>
          <w:bCs/>
          <w:color w:val="222222"/>
          <w:sz w:val="24"/>
          <w:szCs w:val="24"/>
          <w:lang w:eastAsia="ru-RU"/>
        </w:rPr>
        <w:t>1. Общие положения</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 xml:space="preserve">1.1. Положение о комиссии по проверке знаний требований охраны труда (далее - Положение) разработано в соответствии с Трудовым кодексом Российской Федерации, </w:t>
      </w:r>
      <w:hyperlink r:id="rId6" w:tgtFrame="_blank" w:history="1">
        <w:r w:rsidRPr="00FE40A0">
          <w:rPr>
            <w:rFonts w:ascii="Times New Roman" w:eastAsia="Times New Roman" w:hAnsi="Times New Roman" w:cs="Times New Roman"/>
            <w:color w:val="2B9900"/>
            <w:sz w:val="24"/>
            <w:szCs w:val="24"/>
            <w:lang w:eastAsia="ru-RU"/>
          </w:rPr>
          <w:t>Постановлением Правительства РФ от 24.12.2021 № 2464</w:t>
        </w:r>
      </w:hyperlink>
      <w:r w:rsidRPr="00FE40A0">
        <w:rPr>
          <w:rFonts w:ascii="Times New Roman" w:eastAsia="Times New Roman" w:hAnsi="Times New Roman" w:cs="Times New Roman"/>
          <w:color w:val="222222"/>
          <w:sz w:val="24"/>
          <w:szCs w:val="24"/>
          <w:lang w:eastAsia="ru-RU"/>
        </w:rPr>
        <w:t xml:space="preserve"> «</w:t>
      </w:r>
      <w:r w:rsidRPr="00FE40A0">
        <w:rPr>
          <w:rFonts w:ascii="Times New Roman" w:eastAsia="Times New Roman" w:hAnsi="Times New Roman" w:cs="Times New Roman"/>
          <w:i/>
          <w:iCs/>
          <w:color w:val="222222"/>
          <w:sz w:val="24"/>
          <w:szCs w:val="24"/>
          <w:lang w:eastAsia="ru-RU"/>
        </w:rPr>
        <w:t>О порядке обучения по охране труда и проверки знания требований охраны труда</w:t>
      </w:r>
      <w:r w:rsidRPr="00FE40A0">
        <w:rPr>
          <w:rFonts w:ascii="Times New Roman" w:eastAsia="Times New Roman" w:hAnsi="Times New Roman" w:cs="Times New Roman"/>
          <w:color w:val="222222"/>
          <w:sz w:val="24"/>
          <w:szCs w:val="24"/>
          <w:lang w:eastAsia="ru-RU"/>
        </w:rPr>
        <w:t xml:space="preserve">» (далее </w:t>
      </w:r>
      <w:proofErr w:type="gramStart"/>
      <w:r w:rsidRPr="00FE40A0">
        <w:rPr>
          <w:rFonts w:ascii="Times New Roman" w:eastAsia="Times New Roman" w:hAnsi="Times New Roman" w:cs="Times New Roman"/>
          <w:color w:val="222222"/>
          <w:sz w:val="24"/>
          <w:szCs w:val="24"/>
          <w:lang w:eastAsia="ru-RU"/>
        </w:rPr>
        <w:t>–  Постановление</w:t>
      </w:r>
      <w:proofErr w:type="gramEnd"/>
      <w:r w:rsidRPr="00FE40A0">
        <w:rPr>
          <w:rFonts w:ascii="Times New Roman" w:eastAsia="Times New Roman" w:hAnsi="Times New Roman" w:cs="Times New Roman"/>
          <w:color w:val="222222"/>
          <w:sz w:val="24"/>
          <w:szCs w:val="24"/>
          <w:lang w:eastAsia="ru-RU"/>
        </w:rPr>
        <w:t xml:space="preserve"> № 2464).</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1.2. Положение определяет задачи, функции, права и организацию работы комиссии по проверке знаний требований охраны труда (далее - комиссия).</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 xml:space="preserve">1.3. </w:t>
      </w:r>
      <w:proofErr w:type="gramStart"/>
      <w:r w:rsidRPr="00FE40A0">
        <w:rPr>
          <w:rFonts w:ascii="Times New Roman" w:eastAsia="Times New Roman" w:hAnsi="Times New Roman" w:cs="Times New Roman"/>
          <w:color w:val="222222"/>
          <w:sz w:val="24"/>
          <w:szCs w:val="24"/>
          <w:lang w:eastAsia="ru-RU"/>
        </w:rPr>
        <w:t>Обучение  работников</w:t>
      </w:r>
      <w:proofErr w:type="gramEnd"/>
      <w:r w:rsidRPr="00FE40A0">
        <w:rPr>
          <w:rFonts w:ascii="Times New Roman" w:eastAsia="Times New Roman" w:hAnsi="Times New Roman" w:cs="Times New Roman"/>
          <w:color w:val="222222"/>
          <w:sz w:val="24"/>
          <w:szCs w:val="24"/>
          <w:lang w:eastAsia="ru-RU"/>
        </w:rPr>
        <w:t xml:space="preserve"> ДОУ по охране труда включает:</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1.3.1. обучение по оказанию первой помощи пострадавшим;</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1.3.2. обучение по использованию (применению) средств индивидуальной защиты;</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1.3.3. обучение по общим вопросам охраны труда и функционирования системы управления охраной труда;</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1.3.4.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1.3.5.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lastRenderedPageBreak/>
        <w:t>1.4. Комиссия является постоянно действующим коллегиальным органом ДОУ, образованным в целях проведения проверки знаний требований охраны труда работников ДОУ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 xml:space="preserve">1.5. В ДОУ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w:t>
      </w:r>
      <w:proofErr w:type="gramStart"/>
      <w:r w:rsidRPr="00FE40A0">
        <w:rPr>
          <w:rFonts w:ascii="Times New Roman" w:eastAsia="Times New Roman" w:hAnsi="Times New Roman" w:cs="Times New Roman"/>
          <w:color w:val="222222"/>
          <w:sz w:val="24"/>
          <w:szCs w:val="24"/>
          <w:lang w:eastAsia="ru-RU"/>
        </w:rPr>
        <w:t>указанных специализированных комиссий</w:t>
      </w:r>
      <w:proofErr w:type="gramEnd"/>
      <w:r w:rsidRPr="00FE40A0">
        <w:rPr>
          <w:rFonts w:ascii="Times New Roman" w:eastAsia="Times New Roman" w:hAnsi="Times New Roman" w:cs="Times New Roman"/>
          <w:color w:val="222222"/>
          <w:sz w:val="24"/>
          <w:szCs w:val="24"/>
          <w:lang w:eastAsia="ru-RU"/>
        </w:rPr>
        <w:t xml:space="preserve">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соответствующим специализации комиссии программам, предусмотренным пунктами 1.3.1 и 1.3.2 настоящего Положения.</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1.6. В ДОУ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программам обучения по охране труда, предусмотренным подпунктами 1.3.1 - 1.3.4 пункта 1.3 настоящего Положения.</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1.7. Для обеспечения функционирования комиссий по проверке знания требований охраны труда работников, в том числе специализированной комиссии и единой комиссии, заведующий ДОУ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приложению N 2.</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 xml:space="preserve">1.8. Комиссия в своей деятельности руководствуется Конституцией Российской </w:t>
      </w:r>
      <w:proofErr w:type="gramStart"/>
      <w:r w:rsidRPr="00FE40A0">
        <w:rPr>
          <w:rFonts w:ascii="Times New Roman" w:eastAsia="Times New Roman" w:hAnsi="Times New Roman" w:cs="Times New Roman"/>
          <w:color w:val="222222"/>
          <w:sz w:val="24"/>
          <w:szCs w:val="24"/>
          <w:lang w:eastAsia="ru-RU"/>
        </w:rPr>
        <w:t>Федерации,  Постановлением</w:t>
      </w:r>
      <w:proofErr w:type="gramEnd"/>
      <w:r w:rsidRPr="00FE40A0">
        <w:rPr>
          <w:rFonts w:ascii="Times New Roman" w:eastAsia="Times New Roman" w:hAnsi="Times New Roman" w:cs="Times New Roman"/>
          <w:color w:val="222222"/>
          <w:sz w:val="24"/>
          <w:szCs w:val="24"/>
          <w:lang w:eastAsia="ru-RU"/>
        </w:rPr>
        <w:t xml:space="preserve"> № 2464, настоящим Положением, федеральными законами и иными нормативными правовыми актами Российской Федерации.</w:t>
      </w:r>
    </w:p>
    <w:p w:rsidR="00FE40A0" w:rsidRPr="00FE40A0" w:rsidRDefault="00FE40A0" w:rsidP="00FE40A0">
      <w:pPr>
        <w:shd w:val="clear" w:color="auto" w:fill="FFFFFF"/>
        <w:spacing w:before="240" w:after="0" w:line="240" w:lineRule="auto"/>
        <w:jc w:val="center"/>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b/>
          <w:bCs/>
          <w:color w:val="222222"/>
          <w:sz w:val="24"/>
          <w:szCs w:val="24"/>
          <w:lang w:eastAsia="ru-RU"/>
        </w:rPr>
        <w:t>2. Задачи и функции комиссии</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2.1. Реализация единого порядка проверки знания требований охраны труда лиц, указанных в пункте 1.4 настоящего Положения (далее - работники).</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2.2. Проведение проверки знания требований охраны труда работников при приеме на работу (назначении на должность), переводе работников на другую работу.</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2.3. Проведение очередной (один раз в три года) и внеочередной проверки знаний требований охраны труда работников</w:t>
      </w:r>
    </w:p>
    <w:p w:rsidR="00FE40A0" w:rsidRPr="00FE40A0" w:rsidRDefault="00FE40A0" w:rsidP="00FE40A0">
      <w:pPr>
        <w:shd w:val="clear" w:color="auto" w:fill="FFFFFF"/>
        <w:spacing w:before="240" w:after="0" w:line="240" w:lineRule="auto"/>
        <w:jc w:val="center"/>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b/>
          <w:bCs/>
          <w:color w:val="222222"/>
          <w:sz w:val="24"/>
          <w:szCs w:val="24"/>
          <w:lang w:eastAsia="ru-RU"/>
        </w:rPr>
        <w:t>3. Права комиссии</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3.1. Запрашивать и получать от организации документы и информацию, необходимые для реализации возложенных на комиссию задач и функций.</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lastRenderedPageBreak/>
        <w:t>3.2. Приглашать и заслушивать на заседаниях комиссии представителей организации, по вопросам, входящим в компетенцию комиссии.</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3.3. Привлекать к деятельности комиссии организации и отдельных специалистов для проведения совещаний, разработки документов в рамках деятельности комиссии.</w:t>
      </w:r>
    </w:p>
    <w:p w:rsidR="00FE40A0" w:rsidRPr="00FE40A0" w:rsidRDefault="00FE40A0" w:rsidP="00FE40A0">
      <w:pPr>
        <w:shd w:val="clear" w:color="auto" w:fill="FFFFFF"/>
        <w:spacing w:before="240" w:after="0" w:line="240" w:lineRule="auto"/>
        <w:jc w:val="center"/>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b/>
          <w:bCs/>
          <w:color w:val="222222"/>
          <w:sz w:val="24"/>
          <w:szCs w:val="24"/>
          <w:lang w:eastAsia="ru-RU"/>
        </w:rPr>
        <w:t>4. Порядок деятельности комиссии</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4.1. Создание комиссии и утверждение ее состава осуществляется приказом заведующего ДОУ.</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4.2. Комиссия формируется в количестве не менее трех членов. В состав комиссий по проверке знания требований охраны труда,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 xml:space="preserve">4.3. Работники, включаемые в состав Единой комиссий по проверке знания требований охраны труда, должны </w:t>
      </w:r>
      <w:proofErr w:type="gramStart"/>
      <w:r w:rsidRPr="00FE40A0">
        <w:rPr>
          <w:rFonts w:ascii="Times New Roman" w:eastAsia="Times New Roman" w:hAnsi="Times New Roman" w:cs="Times New Roman"/>
          <w:color w:val="222222"/>
          <w:sz w:val="24"/>
          <w:szCs w:val="24"/>
          <w:lang w:eastAsia="ru-RU"/>
        </w:rPr>
        <w:t>предварительно  пройти</w:t>
      </w:r>
      <w:proofErr w:type="gramEnd"/>
      <w:r w:rsidRPr="00FE40A0">
        <w:rPr>
          <w:rFonts w:ascii="Times New Roman" w:eastAsia="Times New Roman" w:hAnsi="Times New Roman" w:cs="Times New Roman"/>
          <w:color w:val="222222"/>
          <w:sz w:val="24"/>
          <w:szCs w:val="24"/>
          <w:lang w:eastAsia="ru-RU"/>
        </w:rPr>
        <w:t xml:space="preserve"> обучение в организации или у индивидуального предпринимателя, оказывающих услуги по обучению работодателей и работников вопросам охраны труда:</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а) по программе обучения по оказанию первой помощи пострадавшим продолжительностью не менее 8 часов;</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б) по программе обучения по использованию (применению) средств индивидуальной защиты;</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в)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г)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 xml:space="preserve">4.4. Для обеспечения проверки знания требований охраны труда работников по программе обучения требованиям охраны труда, указанной в подпункте 1.3.5 пункта 1.3 настоящего Положения, в ДОУ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w:t>
      </w:r>
      <w:proofErr w:type="gramStart"/>
      <w:r w:rsidRPr="00FE40A0">
        <w:rPr>
          <w:rFonts w:ascii="Times New Roman" w:eastAsia="Times New Roman" w:hAnsi="Times New Roman" w:cs="Times New Roman"/>
          <w:color w:val="222222"/>
          <w:sz w:val="24"/>
          <w:szCs w:val="24"/>
          <w:lang w:eastAsia="ru-RU"/>
        </w:rPr>
        <w:t>указанных специализированных комиссий</w:t>
      </w:r>
      <w:proofErr w:type="gramEnd"/>
      <w:r w:rsidRPr="00FE40A0">
        <w:rPr>
          <w:rFonts w:ascii="Times New Roman" w:eastAsia="Times New Roman" w:hAnsi="Times New Roman" w:cs="Times New Roman"/>
          <w:color w:val="222222"/>
          <w:sz w:val="24"/>
          <w:szCs w:val="24"/>
          <w:lang w:eastAsia="ru-RU"/>
        </w:rPr>
        <w:t xml:space="preserve"> проходят обучение требованиям охраны труда по соответствующей программе обучения требованиям охраны труда, указанным в подпункте 1.3.5 пункта 1.3 настоящего Положения.</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4.5. Комиссию возглавляет председатель.</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4.6. При невозможности кого-либо из членов комиссии участвовать в её работе допускается участие их заместителей или работников, исполняющих их обязанности, прошедших обучение и проверку знаний требований ОТ в установленном настоящим Положением порядке.</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4.7. Председатель комиссии:</w:t>
      </w:r>
    </w:p>
    <w:p w:rsidR="00FE40A0" w:rsidRPr="00FE40A0" w:rsidRDefault="00FE40A0" w:rsidP="00FE40A0">
      <w:pPr>
        <w:numPr>
          <w:ilvl w:val="0"/>
          <w:numId w:val="1"/>
        </w:numPr>
        <w:shd w:val="clear" w:color="auto" w:fill="FFFFFF"/>
        <w:spacing w:before="240" w:after="100" w:afterAutospacing="1" w:line="240" w:lineRule="auto"/>
        <w:ind w:left="0" w:firstLine="0"/>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lastRenderedPageBreak/>
        <w:t>осуществляет руководство работой комиссии;</w:t>
      </w:r>
    </w:p>
    <w:p w:rsidR="00FE40A0" w:rsidRPr="00FE40A0" w:rsidRDefault="00FE40A0" w:rsidP="00FE40A0">
      <w:pPr>
        <w:numPr>
          <w:ilvl w:val="0"/>
          <w:numId w:val="1"/>
        </w:numPr>
        <w:shd w:val="clear" w:color="auto" w:fill="FFFFFF"/>
        <w:spacing w:before="240" w:after="100" w:afterAutospacing="1" w:line="240" w:lineRule="auto"/>
        <w:ind w:left="0" w:firstLine="0"/>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планирует работу комиссии, определяет дату, время и место проведения заседания комиссии;</w:t>
      </w:r>
    </w:p>
    <w:p w:rsidR="00FE40A0" w:rsidRPr="00FE40A0" w:rsidRDefault="00FE40A0" w:rsidP="00FE40A0">
      <w:pPr>
        <w:numPr>
          <w:ilvl w:val="0"/>
          <w:numId w:val="1"/>
        </w:numPr>
        <w:shd w:val="clear" w:color="auto" w:fill="FFFFFF"/>
        <w:spacing w:before="240" w:after="100" w:afterAutospacing="1" w:line="240" w:lineRule="auto"/>
        <w:ind w:left="0" w:firstLine="0"/>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утверждает повестку дня заседания комиссии и председательствует на заседаниях комиссии;</w:t>
      </w:r>
    </w:p>
    <w:p w:rsidR="00FE40A0" w:rsidRPr="00FE40A0" w:rsidRDefault="00FE40A0" w:rsidP="00FE40A0">
      <w:pPr>
        <w:numPr>
          <w:ilvl w:val="0"/>
          <w:numId w:val="1"/>
        </w:numPr>
        <w:shd w:val="clear" w:color="auto" w:fill="FFFFFF"/>
        <w:spacing w:before="240" w:after="100" w:afterAutospacing="1" w:line="240" w:lineRule="auto"/>
        <w:ind w:left="0" w:firstLine="0"/>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подписывает протокол заседания комиссии;</w:t>
      </w:r>
    </w:p>
    <w:p w:rsidR="00FE40A0" w:rsidRPr="00FE40A0" w:rsidRDefault="00FE40A0" w:rsidP="00FE40A0">
      <w:pPr>
        <w:numPr>
          <w:ilvl w:val="0"/>
          <w:numId w:val="1"/>
        </w:numPr>
        <w:shd w:val="clear" w:color="auto" w:fill="FFFFFF"/>
        <w:spacing w:before="240" w:after="100" w:afterAutospacing="1" w:line="240" w:lineRule="auto"/>
        <w:ind w:left="0" w:firstLine="0"/>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осуществляет иные полномочия в целях реализации основных задач и функций комиссии.</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4.8. Секретарь комиссии:</w:t>
      </w:r>
    </w:p>
    <w:p w:rsidR="00FE40A0" w:rsidRPr="00FE40A0" w:rsidRDefault="00FE40A0" w:rsidP="00FE40A0">
      <w:pPr>
        <w:numPr>
          <w:ilvl w:val="0"/>
          <w:numId w:val="2"/>
        </w:numPr>
        <w:shd w:val="clear" w:color="auto" w:fill="FFFFFF"/>
        <w:spacing w:before="240" w:after="100" w:afterAutospacing="1" w:line="240" w:lineRule="auto"/>
        <w:ind w:left="0" w:firstLine="0"/>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готовит рабочие материалы для заседаний комиссии (билеты, протоколы заседаний комиссии);</w:t>
      </w:r>
    </w:p>
    <w:p w:rsidR="00FE40A0" w:rsidRPr="00FE40A0" w:rsidRDefault="00FE40A0" w:rsidP="00FE40A0">
      <w:pPr>
        <w:numPr>
          <w:ilvl w:val="0"/>
          <w:numId w:val="2"/>
        </w:numPr>
        <w:shd w:val="clear" w:color="auto" w:fill="FFFFFF"/>
        <w:spacing w:before="240" w:after="100" w:afterAutospacing="1" w:line="240" w:lineRule="auto"/>
        <w:ind w:left="0" w:firstLine="0"/>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взаимодействует с членами комиссии, лицами, приглашенными на заседание комиссии, по вопросам организации и проведения заседания комиссии, извещает их о дате, времени, месте и повестке дня очередного заседания комиссии (не позднее чем за пять рабочих дней до даты заседания комиссии);</w:t>
      </w:r>
    </w:p>
    <w:p w:rsidR="00FE40A0" w:rsidRPr="00FE40A0" w:rsidRDefault="00FE40A0" w:rsidP="00FE40A0">
      <w:pPr>
        <w:numPr>
          <w:ilvl w:val="0"/>
          <w:numId w:val="2"/>
        </w:numPr>
        <w:shd w:val="clear" w:color="auto" w:fill="FFFFFF"/>
        <w:spacing w:before="240" w:after="100" w:afterAutospacing="1" w:line="240" w:lineRule="auto"/>
        <w:ind w:left="0" w:firstLine="0"/>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ведет и оформляет протоколы заседаний комиссии;</w:t>
      </w:r>
    </w:p>
    <w:p w:rsidR="00FE40A0" w:rsidRPr="00FE40A0" w:rsidRDefault="00FE40A0" w:rsidP="00FE40A0">
      <w:pPr>
        <w:numPr>
          <w:ilvl w:val="0"/>
          <w:numId w:val="2"/>
        </w:numPr>
        <w:shd w:val="clear" w:color="auto" w:fill="FFFFFF"/>
        <w:spacing w:before="240" w:after="100" w:afterAutospacing="1" w:line="240" w:lineRule="auto"/>
        <w:ind w:left="0" w:firstLine="0"/>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осуществляет иные организационные функции, необходимые для обеспечения деятельности комиссии.</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4.9. Решения комиссии:</w:t>
      </w:r>
    </w:p>
    <w:p w:rsidR="00FE40A0" w:rsidRPr="00FE40A0" w:rsidRDefault="00FE40A0" w:rsidP="00FE40A0">
      <w:pPr>
        <w:numPr>
          <w:ilvl w:val="0"/>
          <w:numId w:val="3"/>
        </w:numPr>
        <w:shd w:val="clear" w:color="auto" w:fill="FFFFFF"/>
        <w:spacing w:before="240" w:after="100" w:afterAutospacing="1" w:line="240" w:lineRule="auto"/>
        <w:ind w:left="0" w:firstLine="0"/>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принимаются открытым голосованием простым большинством голосов присутствующих на заседании членов комиссии (в случае равного распределения числа голосов голос председательствующего является решающим);</w:t>
      </w:r>
    </w:p>
    <w:p w:rsidR="00FE40A0" w:rsidRPr="00FE40A0" w:rsidRDefault="00FE40A0" w:rsidP="00FE40A0">
      <w:pPr>
        <w:numPr>
          <w:ilvl w:val="0"/>
          <w:numId w:val="3"/>
        </w:numPr>
        <w:shd w:val="clear" w:color="auto" w:fill="FFFFFF"/>
        <w:spacing w:before="240" w:after="100" w:afterAutospacing="1" w:line="240" w:lineRule="auto"/>
        <w:ind w:left="0" w:firstLine="0"/>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оформляются протоколом заседания комиссии по проверке знания требований охраны труда работников.</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4.10. В комиссии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проводится в виде экзамена по экзаменационным билетам, содержащим вопросы, составленные в объеме нормативных правовых актов по ОТ, обеспечение и соблюдение требований которых входит в обязанности работника с учетом их должностных обязанностей, характера производственной деятельности.</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4.11. По решению членов комиссии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может проводиться методом устного собеседования по вопросам экзаменационных билетов.</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 xml:space="preserve">4.12.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w:t>
      </w:r>
      <w:r w:rsidRPr="00FE40A0">
        <w:rPr>
          <w:rFonts w:ascii="Times New Roman" w:eastAsia="Times New Roman" w:hAnsi="Times New Roman" w:cs="Times New Roman"/>
          <w:color w:val="222222"/>
          <w:sz w:val="24"/>
          <w:szCs w:val="24"/>
          <w:lang w:eastAsia="ru-RU"/>
        </w:rPr>
        <w:lastRenderedPageBreak/>
        <w:t>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 работников (см. Приложение № 1).</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4.13. В протоколе проверки знания требований охраны труда указывается следующая информация:</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а) полное наименование подразделения, проводившего обучение по охране труда;</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б) дата и номер приказа заведующего ДОУ о создании комиссии по проверке знания требований охраны труда;</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в) фамилия, имя, отчество председателя, заместителя председателя (при наличии) и членов комиссии по проверке знания требований охраны труда;</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г) наименование и продолжительность программы обучения по охране труда;</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д) фамилия, имя, отчество, профессия (должность), место работы работника, прошедшего проверку знания требований охраны труда;</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е) результат проверки знания требований охраны труда (оценка результата проверки «</w:t>
      </w:r>
      <w:r w:rsidRPr="00FE40A0">
        <w:rPr>
          <w:rFonts w:ascii="Times New Roman" w:eastAsia="Times New Roman" w:hAnsi="Times New Roman" w:cs="Times New Roman"/>
          <w:i/>
          <w:iCs/>
          <w:color w:val="222222"/>
          <w:sz w:val="24"/>
          <w:szCs w:val="24"/>
          <w:lang w:eastAsia="ru-RU"/>
        </w:rPr>
        <w:t>удовлетворительно</w:t>
      </w:r>
      <w:r w:rsidRPr="00FE40A0">
        <w:rPr>
          <w:rFonts w:ascii="Times New Roman" w:eastAsia="Times New Roman" w:hAnsi="Times New Roman" w:cs="Times New Roman"/>
          <w:color w:val="222222"/>
          <w:sz w:val="24"/>
          <w:szCs w:val="24"/>
          <w:lang w:eastAsia="ru-RU"/>
        </w:rPr>
        <w:t>» или «</w:t>
      </w:r>
      <w:r w:rsidRPr="00FE40A0">
        <w:rPr>
          <w:rFonts w:ascii="Times New Roman" w:eastAsia="Times New Roman" w:hAnsi="Times New Roman" w:cs="Times New Roman"/>
          <w:i/>
          <w:iCs/>
          <w:color w:val="222222"/>
          <w:sz w:val="24"/>
          <w:szCs w:val="24"/>
          <w:lang w:eastAsia="ru-RU"/>
        </w:rPr>
        <w:t>неудовлетворительно</w:t>
      </w:r>
      <w:r w:rsidRPr="00FE40A0">
        <w:rPr>
          <w:rFonts w:ascii="Times New Roman" w:eastAsia="Times New Roman" w:hAnsi="Times New Roman" w:cs="Times New Roman"/>
          <w:color w:val="222222"/>
          <w:sz w:val="24"/>
          <w:szCs w:val="24"/>
          <w:lang w:eastAsia="ru-RU"/>
        </w:rPr>
        <w:t>»);</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ж) дата проверки знания требований охраны труда;</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з) регистрационный номер записи о прохождении проверки знания требований охраны труда в реестре обученных по охране труда лиц;</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и) подпись работника, прошедшего проверку знания требований охраны труда.</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4.14.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4.15. По запросу работника ему выдается протокол проверки знания требований охраны труда на бумажном носителе.</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4.16. Работники, прошедшие проверку знаний требований охраны труда, заносятся в электронный реестр обученных лиц и получают регистрационный номер записи (с 1 марта 2023 года).</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4.17.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в течение 30 календарных дней со дня проведения проверки знания требований охраны труда повторно на проверку знания требований охраны труда.</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b/>
          <w:bCs/>
          <w:color w:val="222222"/>
          <w:sz w:val="24"/>
          <w:szCs w:val="24"/>
          <w:lang w:eastAsia="ru-RU"/>
        </w:rPr>
        <w:t xml:space="preserve">Приложение N 1 </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t>Протокол заседания комиссии по проверке знания требований охраны труда работников</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b/>
          <w:bCs/>
          <w:color w:val="222222"/>
          <w:sz w:val="24"/>
          <w:szCs w:val="24"/>
          <w:lang w:eastAsia="ru-RU"/>
        </w:rPr>
        <w:t xml:space="preserve">Приложение N 2 </w:t>
      </w:r>
    </w:p>
    <w:p w:rsidR="00FE40A0" w:rsidRPr="00FE40A0" w:rsidRDefault="00FE40A0" w:rsidP="00FE40A0">
      <w:pPr>
        <w:shd w:val="clear" w:color="auto" w:fill="FFFFFF"/>
        <w:spacing w:before="240" w:after="150" w:line="240" w:lineRule="auto"/>
        <w:rPr>
          <w:rFonts w:ascii="Times New Roman" w:eastAsia="Times New Roman" w:hAnsi="Times New Roman" w:cs="Times New Roman"/>
          <w:color w:val="222222"/>
          <w:sz w:val="24"/>
          <w:szCs w:val="24"/>
          <w:lang w:eastAsia="ru-RU"/>
        </w:rPr>
      </w:pPr>
      <w:r w:rsidRPr="00FE40A0">
        <w:rPr>
          <w:rFonts w:ascii="Times New Roman" w:eastAsia="Times New Roman" w:hAnsi="Times New Roman" w:cs="Times New Roman"/>
          <w:color w:val="222222"/>
          <w:sz w:val="24"/>
          <w:szCs w:val="24"/>
          <w:lang w:eastAsia="ru-RU"/>
        </w:rPr>
        <w:lastRenderedPageBreak/>
        <w:t>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w:t>
      </w:r>
    </w:p>
    <w:p w:rsidR="00F646DF" w:rsidRDefault="00F646DF"/>
    <w:sectPr w:rsidR="00F646DF" w:rsidSect="00FE40A0">
      <w:pgSz w:w="11906" w:h="16838"/>
      <w:pgMar w:top="1134"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162F0"/>
    <w:multiLevelType w:val="multilevel"/>
    <w:tmpl w:val="AD90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30496D"/>
    <w:multiLevelType w:val="multilevel"/>
    <w:tmpl w:val="3E28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C5740"/>
    <w:multiLevelType w:val="multilevel"/>
    <w:tmpl w:val="16D8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A0"/>
    <w:rsid w:val="009C301F"/>
    <w:rsid w:val="00F646DF"/>
    <w:rsid w:val="00FE4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B8E1A-7056-4EB4-89C9-8916EA6C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22817">
      <w:bodyDiv w:val="1"/>
      <w:marLeft w:val="0"/>
      <w:marRight w:val="0"/>
      <w:marTop w:val="0"/>
      <w:marBottom w:val="0"/>
      <w:divBdr>
        <w:top w:val="none" w:sz="0" w:space="0" w:color="auto"/>
        <w:left w:val="none" w:sz="0" w:space="0" w:color="auto"/>
        <w:bottom w:val="none" w:sz="0" w:space="0" w:color="auto"/>
        <w:right w:val="none" w:sz="0" w:space="0" w:color="auto"/>
      </w:divBdr>
      <w:divsChild>
        <w:div w:id="920214702">
          <w:marLeft w:val="0"/>
          <w:marRight w:val="0"/>
          <w:marTop w:val="225"/>
          <w:marBottom w:val="225"/>
          <w:divBdr>
            <w:top w:val="none" w:sz="0" w:space="0" w:color="auto"/>
            <w:left w:val="none" w:sz="0" w:space="0" w:color="auto"/>
            <w:bottom w:val="none" w:sz="0" w:space="0" w:color="auto"/>
            <w:right w:val="none" w:sz="0" w:space="0" w:color="auto"/>
          </w:divBdr>
          <w:divsChild>
            <w:div w:id="2037727832">
              <w:marLeft w:val="0"/>
              <w:marRight w:val="0"/>
              <w:marTop w:val="0"/>
              <w:marBottom w:val="0"/>
              <w:divBdr>
                <w:top w:val="none" w:sz="0" w:space="0" w:color="auto"/>
                <w:left w:val="none" w:sz="0" w:space="0" w:color="auto"/>
                <w:bottom w:val="none" w:sz="0" w:space="0" w:color="auto"/>
                <w:right w:val="none" w:sz="0" w:space="0" w:color="auto"/>
              </w:divBdr>
              <w:divsChild>
                <w:div w:id="236522086">
                  <w:marLeft w:val="0"/>
                  <w:marRight w:val="0"/>
                  <w:marTop w:val="45"/>
                  <w:marBottom w:val="45"/>
                  <w:divBdr>
                    <w:top w:val="none" w:sz="0" w:space="0" w:color="auto"/>
                    <w:left w:val="none" w:sz="0" w:space="0" w:color="auto"/>
                    <w:bottom w:val="none" w:sz="0" w:space="0" w:color="auto"/>
                    <w:right w:val="none" w:sz="0" w:space="0" w:color="auto"/>
                  </w:divBdr>
                  <w:divsChild>
                    <w:div w:id="1005283069">
                      <w:marLeft w:val="0"/>
                      <w:marRight w:val="0"/>
                      <w:marTop w:val="0"/>
                      <w:marBottom w:val="0"/>
                      <w:divBdr>
                        <w:top w:val="none" w:sz="0" w:space="0" w:color="auto"/>
                        <w:left w:val="none" w:sz="0" w:space="0" w:color="auto"/>
                        <w:bottom w:val="none" w:sz="0" w:space="0" w:color="auto"/>
                        <w:right w:val="none" w:sz="0" w:space="0" w:color="auto"/>
                      </w:divBdr>
                      <w:divsChild>
                        <w:div w:id="1078213841">
                          <w:marLeft w:val="0"/>
                          <w:marRight w:val="0"/>
                          <w:marTop w:val="150"/>
                          <w:marBottom w:val="150"/>
                          <w:divBdr>
                            <w:top w:val="none" w:sz="0" w:space="0" w:color="auto"/>
                            <w:left w:val="none" w:sz="0" w:space="0" w:color="auto"/>
                            <w:bottom w:val="none" w:sz="0" w:space="0" w:color="auto"/>
                            <w:right w:val="none" w:sz="0" w:space="0" w:color="auto"/>
                          </w:divBdr>
                          <w:divsChild>
                            <w:div w:id="521941170">
                              <w:marLeft w:val="0"/>
                              <w:marRight w:val="0"/>
                              <w:marTop w:val="0"/>
                              <w:marBottom w:val="0"/>
                              <w:divBdr>
                                <w:top w:val="none" w:sz="0" w:space="0" w:color="auto"/>
                                <w:left w:val="none" w:sz="0" w:space="0" w:color="auto"/>
                                <w:bottom w:val="none" w:sz="0" w:space="0" w:color="auto"/>
                                <w:right w:val="none" w:sz="0" w:space="0" w:color="auto"/>
                              </w:divBdr>
                              <w:divsChild>
                                <w:div w:id="1717662108">
                                  <w:marLeft w:val="0"/>
                                  <w:marRight w:val="0"/>
                                  <w:marTop w:val="0"/>
                                  <w:marBottom w:val="75"/>
                                  <w:divBdr>
                                    <w:top w:val="none" w:sz="0" w:space="0" w:color="auto"/>
                                    <w:left w:val="none" w:sz="0" w:space="0" w:color="auto"/>
                                    <w:bottom w:val="none" w:sz="0" w:space="0" w:color="auto"/>
                                    <w:right w:val="none" w:sz="0" w:space="0" w:color="auto"/>
                                  </w:divBdr>
                                  <w:divsChild>
                                    <w:div w:id="1106315674">
                                      <w:marLeft w:val="0"/>
                                      <w:marRight w:val="0"/>
                                      <w:marTop w:val="0"/>
                                      <w:marBottom w:val="0"/>
                                      <w:divBdr>
                                        <w:top w:val="none" w:sz="0" w:space="0" w:color="auto"/>
                                        <w:left w:val="none" w:sz="0" w:space="0" w:color="auto"/>
                                        <w:bottom w:val="none" w:sz="0" w:space="0" w:color="auto"/>
                                        <w:right w:val="none" w:sz="0" w:space="0" w:color="auto"/>
                                      </w:divBdr>
                                      <w:divsChild>
                                        <w:div w:id="544872985">
                                          <w:marLeft w:val="0"/>
                                          <w:marRight w:val="0"/>
                                          <w:marTop w:val="0"/>
                                          <w:marBottom w:val="0"/>
                                          <w:divBdr>
                                            <w:top w:val="none" w:sz="0" w:space="0" w:color="auto"/>
                                            <w:left w:val="none" w:sz="0" w:space="0" w:color="auto"/>
                                            <w:bottom w:val="none" w:sz="0" w:space="0" w:color="auto"/>
                                            <w:right w:val="none" w:sz="0" w:space="0" w:color="auto"/>
                                          </w:divBdr>
                                          <w:divsChild>
                                            <w:div w:id="1869947317">
                                              <w:marLeft w:val="0"/>
                                              <w:marRight w:val="0"/>
                                              <w:marTop w:val="0"/>
                                              <w:marBottom w:val="0"/>
                                              <w:divBdr>
                                                <w:top w:val="none" w:sz="0" w:space="0" w:color="auto"/>
                                                <w:left w:val="none" w:sz="0" w:space="0" w:color="auto"/>
                                                <w:bottom w:val="none" w:sz="0" w:space="0" w:color="auto"/>
                                                <w:right w:val="none" w:sz="0" w:space="0" w:color="auto"/>
                                              </w:divBdr>
                                              <w:divsChild>
                                                <w:div w:id="1438063033">
                                                  <w:marLeft w:val="0"/>
                                                  <w:marRight w:val="0"/>
                                                  <w:marTop w:val="0"/>
                                                  <w:marBottom w:val="0"/>
                                                  <w:divBdr>
                                                    <w:top w:val="none" w:sz="0" w:space="0" w:color="auto"/>
                                                    <w:left w:val="none" w:sz="0" w:space="0" w:color="auto"/>
                                                    <w:bottom w:val="none" w:sz="0" w:space="0" w:color="auto"/>
                                                    <w:right w:val="none" w:sz="0" w:space="0" w:color="auto"/>
                                                  </w:divBdr>
                                                  <w:divsChild>
                                                    <w:div w:id="12813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3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u.su/files/docs/PRF2464_24_12_2021.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ds17</dc:creator>
  <cp:keywords/>
  <dc:description/>
  <cp:lastModifiedBy>ds17</cp:lastModifiedBy>
  <cp:revision>3</cp:revision>
  <dcterms:created xsi:type="dcterms:W3CDTF">2022-11-24T12:55:00Z</dcterms:created>
  <dcterms:modified xsi:type="dcterms:W3CDTF">2022-11-29T06:34:00Z</dcterms:modified>
</cp:coreProperties>
</file>